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firstLine="420" w:firstLineChars="200"/>
        <w:jc w:val="center"/>
        <w:rPr>
          <w:rFonts w:ascii="宋体" w:hAnsi="宋体"/>
          <w:b/>
          <w:sz w:val="30"/>
          <w:szCs w:val="30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-47625</wp:posOffset>
            </wp:positionV>
            <wp:extent cx="5085080" cy="1619250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505"/>
                    <a:stretch>
                      <a:fillRect/>
                    </a:stretch>
                  </pic:blipFill>
                  <pic:spPr>
                    <a:xfrm>
                      <a:off x="0" y="0"/>
                      <a:ext cx="5084842" cy="16192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602" w:firstLineChars="200"/>
        <w:jc w:val="center"/>
        <w:rPr>
          <w:rFonts w:ascii="宋体" w:hAnsi="宋体"/>
          <w:b/>
          <w:sz w:val="30"/>
          <w:szCs w:val="30"/>
        </w:rPr>
      </w:pPr>
    </w:p>
    <w:p>
      <w:pPr>
        <w:spacing w:line="360" w:lineRule="auto"/>
        <w:ind w:firstLine="602" w:firstLineChars="200"/>
        <w:jc w:val="center"/>
        <w:rPr>
          <w:rFonts w:ascii="宋体" w:hAnsi="宋体"/>
          <w:b/>
          <w:sz w:val="30"/>
          <w:szCs w:val="30"/>
        </w:rPr>
      </w:pPr>
    </w:p>
    <w:p>
      <w:pPr>
        <w:spacing w:line="360" w:lineRule="auto"/>
        <w:ind w:firstLine="602" w:firstLineChars="200"/>
        <w:jc w:val="center"/>
        <w:rPr>
          <w:rFonts w:ascii="宋体" w:hAnsi="宋体"/>
          <w:b/>
          <w:sz w:val="30"/>
          <w:szCs w:val="30"/>
        </w:rPr>
      </w:pPr>
    </w:p>
    <w:p>
      <w:pPr>
        <w:spacing w:line="360" w:lineRule="auto"/>
        <w:ind w:firstLine="964" w:firstLineChars="200"/>
        <w:jc w:val="center"/>
        <w:rPr>
          <w:b/>
          <w:sz w:val="48"/>
          <w:szCs w:val="48"/>
        </w:rPr>
      </w:pPr>
      <w:r>
        <w:rPr>
          <w:rFonts w:hint="eastAsia" w:ascii="宋体" w:hAnsi="宋体"/>
          <w:b/>
          <w:sz w:val="48"/>
          <w:szCs w:val="48"/>
        </w:rPr>
        <w:t>《</w:t>
      </w:r>
      <w:r>
        <w:rPr>
          <w:rFonts w:hint="eastAsia"/>
          <w:b/>
          <w:sz w:val="48"/>
          <w:szCs w:val="48"/>
        </w:rPr>
        <w:t>第一节 地球仪与经纬网</w:t>
      </w:r>
      <w:r>
        <w:rPr>
          <w:rFonts w:hint="eastAsia" w:ascii="宋体" w:hAnsi="宋体"/>
          <w:b/>
          <w:sz w:val="48"/>
          <w:szCs w:val="48"/>
        </w:rPr>
        <w:t>》</w:t>
      </w:r>
    </w:p>
    <w:p>
      <w:pPr>
        <w:spacing w:line="360" w:lineRule="auto"/>
        <w:ind w:firstLine="602" w:firstLineChars="200"/>
        <w:jc w:val="left"/>
        <w:rPr>
          <w:rFonts w:ascii="宋体" w:hAnsi="宋体"/>
          <w:b/>
          <w:sz w:val="30"/>
          <w:szCs w:val="30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5080</wp:posOffset>
                </wp:positionH>
                <wp:positionV relativeFrom="paragraph">
                  <wp:posOffset>26035</wp:posOffset>
                </wp:positionV>
                <wp:extent cx="1647190" cy="351155"/>
                <wp:effectExtent l="0" t="0" r="124460" b="10795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7190" cy="3511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教材分析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4pt;margin-top:2.05pt;height:27.65pt;width:129.7pt;z-index:251659264;v-text-anchor:middle;mso-width-relative:page;mso-height-relative:page;" fillcolor="#FFFFFF [3212]" filled="t" stroked="t" coordsize="21600,21600" arcsize="0.166666666666667" o:gfxdata="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4OGL&#10;49UAAAAFAQAADwAAAAAAAAABACAAAAAiAAAAZHJzL2Rvd25yZXYueG1sUEsBAhQAFAAAAAgAh07i&#10;QIz7i6HQAgAApwUAAA4AAAAAAAAAAQAgAAAAJAEAAGRycy9lMm9Eb2MueG1sUEsFBgAAAAAGAAYA&#10;WQEAAGYGAAAAAA=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教材分析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b/>
          <w:sz w:val="24"/>
        </w:rPr>
        <w:t>【核心</w:t>
      </w:r>
      <w:r>
        <w:rPr>
          <w:rFonts w:ascii="宋体" w:hAnsi="宋体"/>
          <w:b/>
          <w:sz w:val="24"/>
        </w:rPr>
        <w:t>素养</w:t>
      </w:r>
      <w:r>
        <w:rPr>
          <w:rFonts w:hint="eastAsia" w:ascii="宋体" w:hAnsi="宋体"/>
          <w:b/>
          <w:sz w:val="24"/>
        </w:rPr>
        <w:t xml:space="preserve">】 </w:t>
      </w:r>
      <w:r>
        <w:rPr>
          <w:rFonts w:ascii="宋体" w:hAnsi="宋体"/>
          <w:sz w:val="24"/>
        </w:rPr>
        <w:t>综合思维、</w:t>
      </w:r>
      <w:r>
        <w:rPr>
          <w:rFonts w:hint="eastAsia" w:ascii="宋体" w:hAnsi="宋体"/>
          <w:sz w:val="24"/>
        </w:rPr>
        <w:t>地理实践力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【教材分析】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b/>
          <w:sz w:val="24"/>
        </w:rPr>
        <w:t xml:space="preserve">    </w:t>
      </w:r>
      <w:r>
        <w:rPr>
          <w:rFonts w:hint="eastAsia" w:ascii="宋体" w:hAnsi="宋体"/>
          <w:sz w:val="24"/>
        </w:rPr>
        <w:t>认识地球形状和大小：地球的形状学生早已熟悉，所以重点不在于让学生知道地球是球形的。教材选取4个较有代表性的例子：“天圆地方→根据太阳和月亮的形状推测出球体→麦哲伦环球航行证实球体→地球卫星照片”，十分概括的表达了人类对地球形状的认识过程。教材用平均半径、赤道周长和表面积三个数字来描述地球的大小。同时，设计了两个“活动”：“从人们认识地球形状的历程得到的感悟”，让学生感受前人勇于探索的精神，“用熟悉的事物感受地球的大小”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地球的模型——地球仪：地球仪是缩小了的地球的模型。地球仪与地图不同，地球仪上没有长度、面积和形状的变形，其经纬线和地理事物的形状、方向、相对位置与实地基本相符，因此是我们直观、逼真地了解地球全貌的工具。教材中安排制作简易的地球仪的活动，主要目的是通过制作地球仪，使学生了解地球仪的基本结构，建立球体的空间概念。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【学情分析】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学生对地球的形状基本有所了解，引导学生了解人类对地球认识的过程，具体描述要注意准确，对于地球的大小一些具体数据要加强记忆。七年级学生对地球知识的感性和理性认识都很少，空间思维能力较弱。本节课内容比较抽象枯燥，学生如果不能构建球体的空间概念，就很难理解地球仪的特征。本节课利用新课程理念开展课堂内研究性学习，让学生动手动脑自主完成知识的教与学，变难为</w:t>
      </w:r>
      <w:bookmarkStart w:id="0" w:name="_GoBack"/>
      <w:bookmarkEnd w:id="0"/>
      <w:r>
        <w:rPr>
          <w:rFonts w:hint="eastAsia" w:ascii="宋体" w:hAnsi="宋体"/>
          <w:sz w:val="24"/>
        </w:rPr>
        <w:t>易、变枯燥为趣味。 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b/>
          <w:sz w:val="24"/>
        </w:rPr>
        <w:t>【课标要求】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</w:t>
      </w: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>了解人类认识地球形状的过程。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>用平均半径、赤道周长和表面积描述地球的大小。</w:t>
      </w:r>
    </w:p>
    <w:p>
      <w:pPr>
        <w:adjustRightInd w:val="0"/>
        <w:snapToGrid w:val="0"/>
        <w:spacing w:line="360" w:lineRule="auto"/>
        <w:jc w:val="left"/>
        <w:rPr>
          <w:rFonts w:ascii="宋体" w:hAnsi="Calibri"/>
          <w:b/>
          <w:sz w:val="24"/>
        </w:rPr>
      </w:pPr>
      <w:r>
        <w:rPr>
          <w:rFonts w:hint="eastAsia" w:ascii="宋体" w:hAnsi="宋体"/>
          <w:b/>
          <w:sz w:val="24"/>
        </w:rPr>
        <w:t>【教学目标】</w:t>
      </w:r>
    </w:p>
    <w:p>
      <w:pPr>
        <w:spacing w:line="360" w:lineRule="auto"/>
        <w:ind w:firstLine="602" w:firstLineChars="200"/>
        <w:rPr>
          <w:rFonts w:ascii="宋体" w:hAnsi="宋体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8255</wp:posOffset>
                </wp:positionH>
                <wp:positionV relativeFrom="paragraph">
                  <wp:posOffset>122555</wp:posOffset>
                </wp:positionV>
                <wp:extent cx="1646555" cy="350520"/>
                <wp:effectExtent l="0" t="0" r="125095" b="1143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教学目标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65pt;margin-top:9.65pt;height:27.6pt;width:129.65pt;z-index:251660288;v-text-anchor:middle;mso-width-relative:page;mso-height-relative:page;" fillcolor="#FFFFFF [3212]" filled="t" stroked="t" coordsize="21600,21600" arcsize="0.166666666666667" o:gfxdata="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bZFgodUAAAAHAQAADwAAAAAAAAABACAAAAAiAAAAZHJzL2Rvd25yZXYueG1sUEsBAhQAFAAAAAgA&#10;h07iQIp/FkfTAgAApwUAAA4AAAAAAAAAAQAgAAAAJAEAAGRycy9lMm9Eb2MueG1sUEsFBgAAAAAG&#10;AAYAWQEAAGkGAAAAAA=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教学目标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20" w:firstLineChars="200"/>
        <w:rPr>
          <w:rFonts w:ascii="宋体" w:hAnsi="宋体"/>
        </w:rPr>
      </w:pPr>
    </w:p>
    <w:p>
      <w:pPr>
        <w:spacing w:line="360" w:lineRule="auto"/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【知识与能力目标】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Calibri" w:hAnsi="Calibri"/>
          <w:szCs w:val="22"/>
        </w:rPr>
        <w:t xml:space="preserve"> </w:t>
      </w:r>
      <w:r>
        <w:rPr>
          <w:rFonts w:hint="eastAsia" w:ascii="宋体" w:hAnsi="宋体"/>
          <w:sz w:val="24"/>
        </w:rPr>
        <w:t>通过查阅资料，了解人类对地球形状的认识过程，感受前人用于探索的精神；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2.</w:t>
      </w:r>
      <w:r>
        <w:rPr>
          <w:rFonts w:hint="eastAsia" w:ascii="Calibri" w:hAnsi="Calibri"/>
          <w:szCs w:val="22"/>
        </w:rPr>
        <w:t xml:space="preserve"> </w:t>
      </w:r>
      <w:r>
        <w:rPr>
          <w:rFonts w:hint="eastAsia" w:ascii="宋体" w:hAnsi="宋体"/>
          <w:sz w:val="24"/>
        </w:rPr>
        <w:t>通过模拟实验，验证地球不是平面而是球体，结合日常生活，提出地球是球体的证据。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3.</w:t>
      </w:r>
      <w:r>
        <w:rPr>
          <w:rFonts w:hint="eastAsia" w:ascii="Calibri" w:hAnsi="Calibri"/>
          <w:szCs w:val="22"/>
        </w:rPr>
        <w:t xml:space="preserve"> </w:t>
      </w:r>
      <w:r>
        <w:rPr>
          <w:rFonts w:hint="eastAsia" w:ascii="宋体" w:hAnsi="宋体"/>
          <w:sz w:val="24"/>
        </w:rPr>
        <w:t xml:space="preserve">运用平均半径、赤道周长和表面积等数据来描述地球的大小，归纳地球的形状。  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4.</w:t>
      </w:r>
      <w:r>
        <w:rPr>
          <w:rFonts w:hint="eastAsia" w:ascii="Calibri" w:hAnsi="Calibri"/>
          <w:szCs w:val="22"/>
        </w:rPr>
        <w:t xml:space="preserve"> </w:t>
      </w:r>
      <w:r>
        <w:rPr>
          <w:rFonts w:hint="eastAsia" w:ascii="宋体" w:hAnsi="宋体"/>
          <w:sz w:val="24"/>
        </w:rPr>
        <w:t>通过制作简易地球仪，感知地球仪的基本结构，能够在地球仪上指出地轴、南北极点以及赤道等。</w:t>
      </w:r>
    </w:p>
    <w:p>
      <w:pPr>
        <w:spacing w:line="360" w:lineRule="auto"/>
        <w:ind w:firstLine="602" w:firstLineChars="200"/>
        <w:rPr>
          <w:rFonts w:ascii="黑体" w:hAnsi="Dotum" w:eastAsia="黑体"/>
          <w:sz w:val="30"/>
          <w:szCs w:val="30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40005</wp:posOffset>
                </wp:positionV>
                <wp:extent cx="1646555" cy="350520"/>
                <wp:effectExtent l="0" t="0" r="125095" b="1143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教学重难点</w:t>
                            </w:r>
                          </w:p>
                          <w:p>
                            <w:pPr>
                              <w:pStyle w:val="20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1pt;margin-top:3.15pt;height:27.6pt;width:129.65pt;z-index:251661312;v-text-anchor:middle;mso-width-relative:page;mso-height-relative:page;" fillcolor="#FFFFFF [3212]" filled="t" stroked="t" coordsize="21600,21600" arcsize="0.166666666666667" o:gfxdata="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D9pBWdQAAAAFAQAADwAAAAAAAAABACAAAAAiAAAAZHJzL2Rvd25yZXYueG1sUEsBAhQAFAAAAAgA&#10;h07iQFaM+RnUAgAApwUAAA4AAAAAAAAAAQAgAAAAIwEAAGRycy9lMm9Eb2MueG1sUEsFBgAAAAAG&#10;AAYAWQEAAGkGAAAAAA=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教学重难点</w:t>
                      </w:r>
                    </w:p>
                    <w:p>
                      <w:pPr>
                        <w:pStyle w:val="20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</w:rPr>
        <w:t>【</w:t>
      </w:r>
      <w:r>
        <w:rPr>
          <w:rFonts w:hint="eastAsia" w:ascii="宋体" w:hAnsi="宋体"/>
          <w:szCs w:val="21"/>
        </w:rPr>
        <w:t>教学重点</w:t>
      </w:r>
      <w:r>
        <w:rPr>
          <w:rFonts w:hint="eastAsia" w:ascii="宋体" w:hAnsi="宋体"/>
        </w:rPr>
        <w:t>】</w:t>
      </w:r>
    </w:p>
    <w:p>
      <w:pPr>
        <w:spacing w:line="360" w:lineRule="auto"/>
        <w:ind w:firstLine="420" w:firstLineChars="200"/>
      </w:pPr>
      <w:r>
        <w:rPr>
          <w:rFonts w:hint="eastAsia"/>
        </w:rPr>
        <w:t>重点</w:t>
      </w:r>
      <w:r>
        <w:t>:</w:t>
      </w:r>
      <w:r>
        <w:rPr>
          <w:rFonts w:hint="eastAsia"/>
        </w:rPr>
        <w:t>利用经纬网判读方向。</w:t>
      </w:r>
    </w:p>
    <w:p>
      <w:pP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</w:rPr>
        <w:t>【</w:t>
      </w:r>
      <w:r>
        <w:rPr>
          <w:rFonts w:hint="eastAsia" w:ascii="宋体" w:hAnsi="宋体"/>
          <w:szCs w:val="21"/>
        </w:rPr>
        <w:t>教学难点</w:t>
      </w:r>
      <w:r>
        <w:rPr>
          <w:rFonts w:hint="eastAsia" w:ascii="宋体" w:hAnsi="宋体"/>
        </w:rPr>
        <w:t>】</w:t>
      </w:r>
    </w:p>
    <w:p>
      <w:pPr>
        <w:spacing w:line="360" w:lineRule="auto"/>
        <w:ind w:firstLine="420" w:firstLineChars="200"/>
        <w:rPr>
          <w:kern w:val="0"/>
        </w:rPr>
      </w:pPr>
      <w:r>
        <w:rPr>
          <w:rFonts w:hint="eastAsia"/>
          <w:kern w:val="0"/>
        </w:rPr>
        <w:t>难点</w:t>
      </w:r>
      <w:r>
        <w:rPr>
          <w:kern w:val="0"/>
        </w:rPr>
        <w:t>:</w:t>
      </w:r>
      <w:r>
        <w:rPr>
          <w:rFonts w:hint="eastAsia"/>
          <w:kern w:val="0"/>
        </w:rPr>
        <w:t>南北极俯视图的方向判读</w:t>
      </w:r>
      <w:r>
        <w:rPr>
          <w:kern w:val="0"/>
        </w:rPr>
        <w:t>,180</w:t>
      </w:r>
      <w:r>
        <w:rPr>
          <w:rFonts w:hint="eastAsia"/>
          <w:kern w:val="0"/>
        </w:rPr>
        <w:t>°经线附近的东西经互异的方向判读。</w:t>
      </w:r>
    </w:p>
    <w:p>
      <w:pPr>
        <w:spacing w:line="360" w:lineRule="auto"/>
        <w:ind w:firstLine="602" w:firstLineChars="200"/>
        <w:rPr>
          <w:rFonts w:ascii="宋体" w:hAnsi="宋体"/>
          <w:szCs w:val="21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13970</wp:posOffset>
                </wp:positionH>
                <wp:positionV relativeFrom="paragraph">
                  <wp:posOffset>157480</wp:posOffset>
                </wp:positionV>
                <wp:extent cx="1646555" cy="350520"/>
                <wp:effectExtent l="0" t="0" r="125095" b="11430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课前准备</w:t>
                            </w:r>
                          </w:p>
                          <w:p>
                            <w:pPr>
                              <w:pStyle w:val="20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.1pt;margin-top:12.4pt;height:27.6pt;width:129.65pt;z-index:251662336;v-text-anchor:middle;mso-width-relative:page;mso-height-relative:page;" fillcolor="#FFFFFF [3212]" filled="t" stroked="t" coordsize="21600,21600" arcsize="0.166666666666667" o:gfxdata="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DgyH1R1gAAAAcBAAAPAAAAAAAAAAEAIAAAACIAAABkcnMvZG93bnJldi54bWxQSwECFAAUAAAA&#10;CACHTuJA3SCMmtQCAACnBQAADgAAAAAAAAABACAAAAAlAQAAZHJzL2Uyb0RvYy54bWxQSwUGAAAA&#10;AAYABgBZAQAAawYAAAAA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课前准备</w:t>
                      </w:r>
                    </w:p>
                    <w:p>
                      <w:pPr>
                        <w:pStyle w:val="20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/>
          <w:szCs w:val="21"/>
        </w:rPr>
        <w:t xml:space="preserve">                            </w:t>
      </w:r>
    </w:p>
    <w:p>
      <w:pPr>
        <w:spacing w:line="360" w:lineRule="auto"/>
        <w:ind w:firstLine="420" w:firstLineChars="200"/>
        <w:rPr>
          <w:rFonts w:ascii="宋体" w:hAnsi="宋体"/>
        </w:rPr>
      </w:pPr>
    </w:p>
    <w:p>
      <w:pPr>
        <w:spacing w:line="360" w:lineRule="auto"/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预习课本内容；多媒体课件</w:t>
      </w:r>
    </w:p>
    <w:p>
      <w:pPr>
        <w:spacing w:line="360" w:lineRule="auto"/>
        <w:ind w:firstLine="602" w:firstLineChars="200"/>
        <w:rPr>
          <w:rFonts w:ascii="宋体" w:hAnsi="宋体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7620</wp:posOffset>
                </wp:positionH>
                <wp:positionV relativeFrom="paragraph">
                  <wp:posOffset>146050</wp:posOffset>
                </wp:positionV>
                <wp:extent cx="1646555" cy="350520"/>
                <wp:effectExtent l="0" t="0" r="125095" b="11430"/>
                <wp:wrapNone/>
                <wp:docPr id="18" name="圆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教学过程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6pt;margin-top:11.5pt;height:27.6pt;width:129.65pt;z-index:251663360;v-text-anchor:middle;mso-width-relative:page;mso-height-relative:page;" fillcolor="#FFFFFF [3212]" filled="t" stroked="t" coordsize="21600,21600" arcsize="0.166666666666667" o:gfxdata="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9MzrjtUAAAAHAQAADwAAAAAAAAABACAAAAAiAAAAZHJzL2Rvd25yZXYueG1sUEsBAhQAFAAAAAgA&#10;h07iQDAarWTTAgAApwUAAA4AAAAAAAAAAQAgAAAAJAEAAGRycy9lMm9Eb2MueG1sUEsFBgAAAAAG&#10;AAYAWQEAAGkGAAAAAA=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教学过程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20" w:firstLineChars="200"/>
        <w:rPr>
          <w:rFonts w:ascii="宋体" w:hAnsi="宋体"/>
        </w:rPr>
      </w:pPr>
    </w:p>
    <w:p>
      <w:pPr>
        <w:spacing w:line="360" w:lineRule="auto"/>
        <w:ind w:firstLine="420" w:firstLineChars="200"/>
      </w:pPr>
      <w:r>
        <w:rPr>
          <w:rFonts w:hint="eastAsia"/>
        </w:rPr>
        <w:t>第一学时</w:t>
      </w:r>
    </w:p>
    <w:p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教学活动.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导入新课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播放</w:t>
      </w:r>
      <w:r>
        <w:rPr>
          <w:rFonts w:ascii="宋体" w:hAnsi="宋体"/>
          <w:szCs w:val="21"/>
        </w:rPr>
        <w:t>视频《</w:t>
      </w:r>
      <w:r>
        <w:rPr>
          <w:rFonts w:hint="eastAsia" w:ascii="宋体" w:hAnsi="宋体"/>
          <w:szCs w:val="21"/>
        </w:rPr>
        <w:t>六分钟读懂宇宙138亿年历史</w:t>
      </w:r>
      <w:r>
        <w:rPr>
          <w:rFonts w:ascii="宋体" w:hAnsi="宋体"/>
          <w:szCs w:val="21"/>
        </w:rPr>
        <w:t>》</w:t>
      </w:r>
    </w:p>
    <w:p>
      <w:pPr>
        <w:adjustRightInd w:val="0"/>
        <w:snapToGrid w:val="0"/>
        <w:spacing w:line="360" w:lineRule="auto"/>
        <w:ind w:firstLine="945" w:firstLineChars="45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drawing>
          <wp:inline distT="0" distB="0" distL="0" distR="0">
            <wp:extent cx="3966845" cy="23368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6845" cy="233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通过观看视频</w:t>
      </w:r>
      <w:r>
        <w:rPr>
          <w:rFonts w:ascii="宋体" w:hAnsi="宋体"/>
          <w:szCs w:val="21"/>
        </w:rPr>
        <w:t>，了解宇宙的诞生、发展和消亡，让学生对天体产生</w:t>
      </w:r>
      <w:r>
        <w:rPr>
          <w:rFonts w:hint="eastAsia" w:ascii="宋体" w:hAnsi="宋体"/>
          <w:szCs w:val="21"/>
        </w:rPr>
        <w:t>兴趣。</w:t>
      </w:r>
      <w:r>
        <w:rPr>
          <w:rFonts w:ascii="宋体" w:hAnsi="宋体"/>
          <w:szCs w:val="21"/>
        </w:rPr>
        <w:t>我们生活的地球也</w: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szCs w:val="21"/>
        </w:rPr>
        <w:t>宇宙中</w:t>
      </w:r>
      <w:r>
        <w:rPr>
          <w:rFonts w:hint="eastAsia" w:ascii="宋体" w:hAnsi="宋体"/>
          <w:szCs w:val="21"/>
        </w:rPr>
        <w:t>，那么你对</w:t>
      </w:r>
      <w:r>
        <w:rPr>
          <w:rFonts w:ascii="宋体" w:hAnsi="宋体"/>
          <w:szCs w:val="21"/>
        </w:rPr>
        <w:t>地球了解多少呢？引出</w:t>
      </w:r>
      <w:r>
        <w:rPr>
          <w:rFonts w:hint="eastAsia" w:ascii="宋体" w:hAnsi="宋体"/>
          <w:szCs w:val="21"/>
        </w:rPr>
        <w:t>本节课</w:t>
      </w:r>
      <w:r>
        <w:rPr>
          <w:rFonts w:ascii="宋体" w:hAnsi="宋体"/>
          <w:szCs w:val="21"/>
        </w:rPr>
        <w:t>。</w:t>
      </w:r>
    </w:p>
    <w:p>
      <w:pPr>
        <w:adjustRightInd w:val="0"/>
        <w:snapToGrid w:val="0"/>
        <w:spacing w:line="360" w:lineRule="auto"/>
        <w:ind w:firstLine="422" w:firstLineChars="200"/>
        <w:jc w:val="left"/>
        <w:rPr>
          <w:rFonts w:ascii="宋体" w:hAnsi="Calibri"/>
          <w:b/>
          <w:szCs w:val="21"/>
        </w:rPr>
      </w:pPr>
      <w:r>
        <w:rPr>
          <w:rFonts w:hint="eastAsia" w:ascii="宋体" w:hAnsi="Calibri"/>
          <w:b/>
          <w:szCs w:val="21"/>
        </w:rPr>
        <w:t>任务1  说说你眼中的地球是什么样子的？了解人类对地球形状的认识过程。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教师：“地球是一个球体”，今天，在我们看来这是如此简单的一个结论，然而，在科技落后的古代，却是一道人们长期难解的谜题，认识它，人类经历了艰苦而漫长的一段过程。那么，究竟是怎样的一个艰苦而漫长的探索过程呢？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讨论：假如不借助现代科技手段，也没有人告诉你地球的形状，单凭你十多年来的生活经验，你直观感受到的世界是怎样的呢？（1分钟</w:t>
      </w:r>
      <w:r>
        <w:rPr>
          <w:rFonts w:ascii="宋体" w:hAnsi="Calibri"/>
          <w:szCs w:val="21"/>
        </w:rPr>
        <w:t>讨论</w:t>
      </w:r>
      <w:r>
        <w:rPr>
          <w:rFonts w:hint="eastAsia" w:ascii="宋体" w:hAnsi="Calibri"/>
          <w:szCs w:val="21"/>
        </w:rPr>
        <w:t>）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盖天说：古代中国人认为天圆地方：天像一个锅，是半圆的，地像一个方形的棋盘，是平的……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古代印度人认为：大地被四头大象驮着，站在一只巨大的海龟身上……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浑天说：我国东汉时期天文学家张衡认为：宇宙像鸡蛋，地球像蛋黄位于正中间，外层是水包围着地，犹如蛋壳包裹着蛋黄。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后来</w:t>
      </w:r>
      <w:r>
        <w:rPr>
          <w:rFonts w:ascii="宋体" w:hAnsi="Calibri"/>
          <w:szCs w:val="21"/>
        </w:rPr>
        <w:t>，</w:t>
      </w:r>
      <w:r>
        <w:rPr>
          <w:rFonts w:hint="eastAsia" w:ascii="宋体" w:hAnsi="Calibri"/>
          <w:szCs w:val="21"/>
        </w:rPr>
        <w:t>随着人类对一些自然现象的观察和认识，一些人开始怀疑“天圆地方”的说法，认为地球的形状可能与“月球”、“太阳”等类似，也是一个球形，这样，关于地球的形状的问题，就在人们之间开始了一场争论。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古希腊科学家亚里士多（公元前384—公元前322）根据地球在月面上的阴影，推断大地其实是个球体或近似球体。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1519年—1522年，麦哲伦率领的船队。首次实现了人类环球航行，他们验证了一个伟大的猜想—地球是球形的。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20世纪，人类进入了太空，从太空观察地球，并且从人造卫星上拍摄了地球的照片，确证地球是一个球体。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教师总结：从“天圆地方”到“天如斗笠，地如覆盘”，再从“麦哲伦环球航行”到“在太空看地球的卫星照片”，人们对地球形状的认识，经历了由猜想到实际，从现象到真理的漫长的过程，付出了巨大的代价。今天，我们之所以能比较容易得认识到地球的形状，是因为我们“站在前人的肩膀上”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教师展示“人类对地球形状的认识过程”，引导学生感受有关科学史的教育。师生互动：鼓励学生探索科学，要敢于克服困难、执着追求</w:t>
      </w:r>
    </w:p>
    <w:p>
      <w:pPr>
        <w:adjustRightInd w:val="0"/>
        <w:snapToGrid w:val="0"/>
        <w:spacing w:line="360" w:lineRule="auto"/>
        <w:ind w:firstLine="422" w:firstLineChars="200"/>
        <w:jc w:val="left"/>
        <w:rPr>
          <w:rFonts w:ascii="宋体" w:hAnsi="Calibri"/>
          <w:b/>
          <w:szCs w:val="21"/>
        </w:rPr>
      </w:pPr>
      <w:r>
        <w:rPr>
          <w:rFonts w:hint="eastAsia" w:ascii="宋体" w:hAnsi="Calibri"/>
          <w:b/>
          <w:szCs w:val="21"/>
        </w:rPr>
        <w:t>任务2  模拟实验，观察帆船进、出港，比较船在球体上和在平面上航行会出现什么不同现象。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教师</w:t>
      </w:r>
      <w:r>
        <w:rPr>
          <w:rFonts w:ascii="宋体" w:hAnsi="Calibri"/>
          <w:szCs w:val="21"/>
        </w:rPr>
        <w:t>展示实验要求，分小组进行</w:t>
      </w:r>
      <w:r>
        <w:rPr>
          <w:rFonts w:hint="eastAsia" w:ascii="宋体" w:hAnsi="Calibri"/>
          <w:szCs w:val="21"/>
        </w:rPr>
        <w:t>。</w:t>
      </w:r>
    </w:p>
    <w:p>
      <w:pPr>
        <w:adjustRightInd w:val="0"/>
        <w:snapToGrid w:val="0"/>
        <w:spacing w:line="360" w:lineRule="auto"/>
        <w:ind w:firstLine="1054" w:firstLineChars="500"/>
        <w:jc w:val="left"/>
        <w:rPr>
          <w:rFonts w:ascii="宋体" w:hAnsi="Calibri"/>
          <w:b/>
          <w:szCs w:val="21"/>
        </w:rPr>
      </w:pPr>
      <w:r>
        <w:rPr>
          <w:rFonts w:ascii="宋体" w:hAnsi="Calibri"/>
          <w:b/>
          <w:szCs w:val="21"/>
        </w:rPr>
        <w:drawing>
          <wp:inline distT="0" distB="0" distL="0" distR="0">
            <wp:extent cx="3616960" cy="130238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6960" cy="130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200"/>
        <w:jc w:val="center"/>
        <w:rPr>
          <w:rFonts w:ascii="宋体" w:hAnsi="Calibri"/>
          <w:b/>
          <w:szCs w:val="21"/>
        </w:rPr>
      </w:pPr>
      <w:r>
        <w:rPr>
          <w:rFonts w:ascii="Calibri" w:hAnsi="Calibri"/>
          <w:szCs w:val="21"/>
        </w:rPr>
        <w:drawing>
          <wp:inline distT="0" distB="0" distL="0" distR="0">
            <wp:extent cx="3638550" cy="14668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讨论</w:t>
      </w:r>
      <w:r>
        <w:rPr>
          <w:rFonts w:ascii="宋体" w:hAnsi="Calibri"/>
          <w:szCs w:val="21"/>
        </w:rPr>
        <w:t>实验结果：</w:t>
      </w:r>
      <w:r>
        <w:rPr>
          <w:rFonts w:hint="eastAsia" w:ascii="宋体" w:hAnsi="Calibri"/>
          <w:szCs w:val="21"/>
        </w:rPr>
        <w:t>如果大地是平的，那么小旗就不会先消失，如果大地是圆的，那小旗会先消失。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列举</w:t>
      </w:r>
      <w:r>
        <w:rPr>
          <w:rFonts w:ascii="宋体" w:hAnsi="Calibri"/>
          <w:szCs w:val="21"/>
        </w:rPr>
        <w:t>实例</w:t>
      </w:r>
      <w:r>
        <w:rPr>
          <w:rFonts w:hint="eastAsia" w:ascii="宋体" w:hAnsi="Calibri"/>
          <w:szCs w:val="21"/>
        </w:rPr>
        <w:t>1：人们站在海岸边看远处的航船，发现总是先看见进港船只的桅杆，再逐渐看见船身；出港的船只，则总是船身先消失，然后桅杆才逐渐隐没在海平面下。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实例2：登高望远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实例3：发生日食时，地球挡住一部分日光，使地球的影子投射到月面上，就像给地球照镜子，使我们看见了地球的形状。</w:t>
      </w:r>
    </w:p>
    <w:p>
      <w:pPr>
        <w:adjustRightInd w:val="0"/>
        <w:snapToGrid w:val="0"/>
        <w:spacing w:line="360" w:lineRule="auto"/>
        <w:ind w:firstLine="422" w:firstLineChars="200"/>
        <w:jc w:val="left"/>
        <w:rPr>
          <w:rFonts w:ascii="宋体" w:hAnsi="Calibri"/>
          <w:b/>
          <w:szCs w:val="21"/>
        </w:rPr>
      </w:pPr>
      <w:r>
        <w:rPr>
          <w:rFonts w:hint="eastAsia" w:ascii="宋体" w:hAnsi="Calibri"/>
          <w:b/>
          <w:szCs w:val="21"/>
        </w:rPr>
        <w:t>任务3  运用平均半径、赤道周长和表面积等数据来描述地球的大小，归纳地球的形状。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人们在认识地球形状的过程中，还精确地测量出了地球的大小。想一想，用哪些资料数据来描述地球的大小呢？</w:t>
      </w:r>
    </w:p>
    <w:p>
      <w:pPr>
        <w:adjustRightInd w:val="0"/>
        <w:snapToGrid w:val="0"/>
        <w:spacing w:line="360" w:lineRule="auto"/>
        <w:ind w:firstLine="1155" w:firstLineChars="550"/>
        <w:jc w:val="left"/>
        <w:rPr>
          <w:rFonts w:ascii="宋体" w:hAnsi="Calibri"/>
          <w:szCs w:val="21"/>
        </w:rPr>
      </w:pPr>
      <w:r>
        <w:rPr>
          <w:rFonts w:ascii="宋体" w:hAnsi="Calibri"/>
          <w:szCs w:val="21"/>
        </w:rPr>
        <w:drawing>
          <wp:inline distT="0" distB="0" distL="0" distR="0">
            <wp:extent cx="3678555" cy="187071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78555" cy="187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教师</w:t>
      </w:r>
      <w:r>
        <w:rPr>
          <w:rFonts w:ascii="宋体" w:hAnsi="Calibri"/>
          <w:szCs w:val="21"/>
        </w:rPr>
        <w:t>播放视频</w:t>
      </w:r>
      <w:r>
        <w:rPr>
          <w:rFonts w:hint="eastAsia" w:ascii="宋体" w:hAnsi="Calibri"/>
          <w:szCs w:val="21"/>
        </w:rPr>
        <w:t>《我们的地球到底有多大？》,通过</w:t>
      </w:r>
      <w:r>
        <w:rPr>
          <w:rFonts w:ascii="宋体" w:hAnsi="Calibri"/>
          <w:szCs w:val="21"/>
        </w:rPr>
        <w:t>有趣的演示，让</w:t>
      </w:r>
      <w:r>
        <w:rPr>
          <w:rFonts w:hint="eastAsia" w:ascii="宋体" w:hAnsi="Calibri"/>
          <w:szCs w:val="21"/>
        </w:rPr>
        <w:t>学生</w:t>
      </w:r>
      <w:r>
        <w:rPr>
          <w:rFonts w:ascii="宋体" w:hAnsi="Calibri"/>
          <w:szCs w:val="21"/>
        </w:rPr>
        <w:t>感受地</w:t>
      </w:r>
      <w:r>
        <w:rPr>
          <w:rFonts w:hint="eastAsia" w:ascii="宋体" w:hAnsi="Calibri"/>
          <w:szCs w:val="21"/>
        </w:rPr>
        <w:t>球</w:t>
      </w:r>
      <w:r>
        <w:rPr>
          <w:rFonts w:ascii="宋体" w:hAnsi="Calibri"/>
          <w:szCs w:val="21"/>
        </w:rPr>
        <w:t>与宇宙其他天体的大小比较。</w:t>
      </w:r>
    </w:p>
    <w:p>
      <w:pPr>
        <w:adjustRightInd w:val="0"/>
        <w:snapToGrid w:val="0"/>
        <w:spacing w:line="360" w:lineRule="auto"/>
        <w:ind w:firstLine="738" w:firstLineChars="350"/>
        <w:jc w:val="left"/>
        <w:rPr>
          <w:rFonts w:ascii="宋体" w:hAnsi="Calibri"/>
          <w:b/>
          <w:szCs w:val="21"/>
        </w:rPr>
      </w:pPr>
      <w:r>
        <w:rPr>
          <w:rFonts w:ascii="宋体" w:hAnsi="Calibri"/>
          <w:b/>
          <w:szCs w:val="21"/>
        </w:rPr>
        <w:drawing>
          <wp:inline distT="0" distB="0" distL="0" distR="0">
            <wp:extent cx="4180840" cy="246507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80840" cy="2465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完成</w:t>
      </w:r>
      <w:r>
        <w:rPr>
          <w:rFonts w:ascii="宋体" w:hAnsi="Calibri"/>
          <w:szCs w:val="21"/>
        </w:rPr>
        <w:t>教材活动。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b/>
          <w:szCs w:val="21"/>
        </w:rPr>
      </w:pPr>
      <w:r>
        <w:rPr>
          <w:rFonts w:ascii="Calibri" w:hAnsi="Calibri"/>
          <w:szCs w:val="21"/>
        </w:rPr>
        <w:drawing>
          <wp:inline distT="0" distB="0" distL="0" distR="0">
            <wp:extent cx="5276850" cy="98107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拓展讨论：地球是个正球体吗？（此处</w:t>
      </w:r>
      <w:r>
        <w:rPr>
          <w:rFonts w:ascii="宋体" w:hAnsi="Calibri"/>
          <w:szCs w:val="21"/>
        </w:rPr>
        <w:t>作为学生了解，不做重点解释，学生知道地球是一个不规</w:t>
      </w:r>
      <w:r>
        <w:rPr>
          <w:rFonts w:hint="eastAsia" w:ascii="宋体" w:hAnsi="Calibri"/>
          <w:szCs w:val="21"/>
        </w:rPr>
        <w:t>则</w:t>
      </w:r>
      <w:r>
        <w:rPr>
          <w:rFonts w:ascii="宋体" w:hAnsi="Calibri"/>
          <w:szCs w:val="21"/>
        </w:rPr>
        <w:t>的椭球体即可</w:t>
      </w:r>
      <w:r>
        <w:rPr>
          <w:rFonts w:hint="eastAsia" w:ascii="宋体" w:hAnsi="Calibri"/>
          <w:szCs w:val="21"/>
        </w:rPr>
        <w:t>）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地球的赤道周长约4万千米，相当于飞机飞行30个小时的航程，时速100千米的汽车日夜不停17天的路程。人一刻不停地步行绕赤道一圈，大约要一年多才能走完。这样大的一个地球，人们要认识它，研究它，看到它的全貌太困难了。如何才能便于我们学习、研究呢？</w:t>
      </w:r>
    </w:p>
    <w:p>
      <w:pPr>
        <w:adjustRightInd w:val="0"/>
        <w:snapToGrid w:val="0"/>
        <w:spacing w:line="360" w:lineRule="auto"/>
        <w:ind w:firstLine="422" w:firstLineChars="200"/>
        <w:jc w:val="left"/>
        <w:rPr>
          <w:rFonts w:ascii="宋体" w:hAnsi="Calibri"/>
          <w:b/>
          <w:szCs w:val="21"/>
        </w:rPr>
      </w:pPr>
      <w:r>
        <w:rPr>
          <w:rFonts w:hint="eastAsia" w:ascii="宋体" w:hAnsi="Calibri"/>
          <w:b/>
          <w:szCs w:val="21"/>
        </w:rPr>
        <w:t>任务4  制作简易地球仪，说出地球仪的基本结构。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在地球仪上人们用不同的颜色、符号和文字来表示陆地、海洋、山脉、河湖、国家和城市等地理事物的位置、形状及名称。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地球仪方便我们知道地球的面貌，了解地球表面各种地理事物的特征及其分布。</w:t>
      </w:r>
    </w:p>
    <w:p>
      <w:pPr>
        <w:adjustRightInd w:val="0"/>
        <w:snapToGrid w:val="0"/>
        <w:spacing w:line="360" w:lineRule="auto"/>
        <w:ind w:firstLine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 xml:space="preserve">    现在我们对地球仪有了初步的认识和了解，下面让我们来自己动手制作一个简单的地球仪吧。学生根据教材活动设计，逐步制作地球仪。（此处</w:t>
      </w:r>
      <w:r>
        <w:rPr>
          <w:rFonts w:ascii="宋体" w:hAnsi="Calibri"/>
          <w:szCs w:val="21"/>
        </w:rPr>
        <w:t>需时间较长，可让学生在课后进行</w:t>
      </w:r>
      <w:r>
        <w:rPr>
          <w:rFonts w:hint="eastAsia" w:ascii="宋体" w:hAnsi="Calibri"/>
          <w:szCs w:val="21"/>
        </w:rPr>
        <w:t>）</w:t>
      </w:r>
    </w:p>
    <w:p>
      <w:pPr>
        <w:adjustRightInd w:val="0"/>
        <w:snapToGrid w:val="0"/>
        <w:spacing w:line="360" w:lineRule="auto"/>
        <w:ind w:firstLine="422" w:firstLineChars="200"/>
        <w:jc w:val="left"/>
        <w:rPr>
          <w:rFonts w:ascii="宋体" w:hAnsi="Calibri"/>
          <w:b/>
          <w:szCs w:val="21"/>
        </w:rPr>
      </w:pPr>
      <w:r>
        <w:rPr>
          <w:rFonts w:ascii="宋体" w:hAnsi="Calibri"/>
          <w:b/>
          <w:szCs w:val="21"/>
        </w:rPr>
        <w:drawing>
          <wp:inline distT="0" distB="0" distL="0" distR="0">
            <wp:extent cx="4697095" cy="25971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7095" cy="2597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rPr>
          <w:rFonts w:hint="eastAsia" w:ascii="宋体" w:hAnsi="Calibri"/>
          <w:szCs w:val="21"/>
        </w:rPr>
        <w:t>请同学们观察地球仪，熟悉地球仪上的基本构成。观察：在地球仪上指出地轴、南北极点以及赤道等。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Calibri"/>
          <w:szCs w:val="21"/>
        </w:rPr>
      </w:pPr>
      <w:r>
        <w:drawing>
          <wp:inline distT="0" distB="0" distL="0" distR="0">
            <wp:extent cx="3876675" cy="223837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left"/>
        <w:rPr>
          <w:rFonts w:ascii="宋体" w:hAnsi="Calibri"/>
          <w:b/>
          <w:szCs w:val="21"/>
        </w:rPr>
      </w:pPr>
      <w:r>
        <w:rPr>
          <w:rFonts w:hint="eastAsia" w:ascii="宋体" w:hAnsi="宋体"/>
          <w:b/>
          <w:szCs w:val="21"/>
        </w:rPr>
        <w:t>【课堂小结】</w:t>
      </w:r>
    </w:p>
    <w:p>
      <w:pPr>
        <w:adjustRightInd w:val="0"/>
        <w:snapToGrid w:val="0"/>
        <w:spacing w:line="360" w:lineRule="auto"/>
        <w:jc w:val="center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drawing>
          <wp:inline distT="0" distB="0" distL="0" distR="0">
            <wp:extent cx="3371850" cy="31432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58" r="47243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left"/>
        <w:rPr>
          <w:rFonts w:ascii="宋体" w:hAnsi="Calibri"/>
          <w:szCs w:val="21"/>
        </w:rPr>
      </w:pPr>
    </w:p>
    <w:p>
      <w:pPr>
        <w:spacing w:line="360" w:lineRule="auto"/>
        <w:ind w:firstLine="602" w:firstLineChars="200"/>
        <w:jc w:val="center"/>
        <w:rPr>
          <w:rFonts w:ascii="宋体" w:hAnsi="宋体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-20955</wp:posOffset>
                </wp:positionH>
                <wp:positionV relativeFrom="paragraph">
                  <wp:posOffset>154940</wp:posOffset>
                </wp:positionV>
                <wp:extent cx="1646555" cy="350520"/>
                <wp:effectExtent l="0" t="0" r="125095" b="11430"/>
                <wp:wrapNone/>
                <wp:docPr id="19" name="圆角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3505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教学反思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.65pt;margin-top:12.2pt;height:27.6pt;width:129.65pt;z-index:251664384;v-text-anchor:middle;mso-width-relative:page;mso-height-relative:page;" fillcolor="#FFFFFF [3212]" filled="t" stroked="t" coordsize="21600,21600" arcsize="0.166666666666667" o:gfxdata="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IDzEkXYAAAACAEAAA8AAAAAAAAAAQAgAAAAIgAAAGRycy9kb3ducmV2LnhtbFBLAQIUABQA&#10;AAAIAIdO4kC7ttjn1AIAAKcFAAAOAAAAAAAAAAEAIAAAACcBAABkcnMvZTJvRG9jLnhtbFBLBQYA&#10;AAAABgAGAFkBAABtBgAAAAA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教学反思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略。</w:t>
      </w:r>
    </w:p>
    <w:p>
      <w:pPr>
        <w:spacing w:line="360" w:lineRule="auto"/>
        <w:ind w:firstLine="420" w:firstLineChars="200"/>
      </w:pP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Dotum">
    <w:panose1 w:val="020B0600000101010101"/>
    <w:charset w:val="81"/>
    <w:family w:val="modern"/>
    <w:pitch w:val="default"/>
    <w:sig w:usb0="B00002AF" w:usb1="69D77CFB" w:usb2="00000030" w:usb3="00000000" w:csb0="4008009F" w:csb1="DFD7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rFonts w:hint="eastAsia"/>
      </w:rPr>
      <w:t>梯田文化    教辅专家                               《课堂点睛》 《课堂内外》 《中考新航线》</w:t>
    </w:r>
  </w:p>
  <w:p>
    <w:pPr>
      <w:pStyle w:val="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4DF2914"/>
    <w:multiLevelType w:val="multilevel"/>
    <w:tmpl w:val="24DF2914"/>
    <w:lvl w:ilvl="0" w:tentative="0">
      <w:start w:val="0"/>
      <w:numFmt w:val="bullet"/>
      <w:lvlText w:val="◆"/>
      <w:lvlJc w:val="left"/>
      <w:pPr>
        <w:ind w:left="360" w:hanging="360"/>
      </w:pPr>
      <w:rPr>
        <w:rFonts w:hint="eastAsia" w:ascii="宋体" w:hAnsi="宋体" w:eastAsia="宋体" w:cs="Times New Roman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0BD4"/>
    <w:rsid w:val="00004B0F"/>
    <w:rsid w:val="000821A7"/>
    <w:rsid w:val="00130C93"/>
    <w:rsid w:val="00132027"/>
    <w:rsid w:val="00157224"/>
    <w:rsid w:val="001E3B16"/>
    <w:rsid w:val="00233FB1"/>
    <w:rsid w:val="00274E14"/>
    <w:rsid w:val="002D716B"/>
    <w:rsid w:val="003356C6"/>
    <w:rsid w:val="003B2858"/>
    <w:rsid w:val="003C0E68"/>
    <w:rsid w:val="003D195C"/>
    <w:rsid w:val="0040261D"/>
    <w:rsid w:val="00427842"/>
    <w:rsid w:val="004827B8"/>
    <w:rsid w:val="0059175B"/>
    <w:rsid w:val="005C545A"/>
    <w:rsid w:val="00673878"/>
    <w:rsid w:val="00680AB9"/>
    <w:rsid w:val="00710EAA"/>
    <w:rsid w:val="007611EA"/>
    <w:rsid w:val="007E0FD0"/>
    <w:rsid w:val="009076DA"/>
    <w:rsid w:val="009C2990"/>
    <w:rsid w:val="00A3430F"/>
    <w:rsid w:val="00AE0308"/>
    <w:rsid w:val="00AF4961"/>
    <w:rsid w:val="00B339BE"/>
    <w:rsid w:val="00BC082A"/>
    <w:rsid w:val="00C307DC"/>
    <w:rsid w:val="00CA3315"/>
    <w:rsid w:val="00D52AEA"/>
    <w:rsid w:val="00D66F59"/>
    <w:rsid w:val="00D82545"/>
    <w:rsid w:val="00DA301D"/>
    <w:rsid w:val="00DB2986"/>
    <w:rsid w:val="00DD3B28"/>
    <w:rsid w:val="00DE0BD4"/>
    <w:rsid w:val="00EF404B"/>
    <w:rsid w:val="00F63ABD"/>
    <w:rsid w:val="00FE7091"/>
    <w:rsid w:val="677C4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link w:val="21"/>
    <w:unhideWhenUsed/>
    <w:qFormat/>
    <w:uiPriority w:val="9"/>
    <w:pPr>
      <w:keepNext/>
      <w:keepLines/>
      <w:adjustRightInd w:val="0"/>
      <w:snapToGrid w:val="0"/>
      <w:spacing w:line="360" w:lineRule="auto"/>
      <w:jc w:val="left"/>
      <w:outlineLvl w:val="1"/>
    </w:pPr>
    <w:rPr>
      <w:b/>
      <w:bCs/>
      <w:sz w:val="28"/>
      <w:szCs w:val="32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5"/>
    <w:semiHidden/>
    <w:unhideWhenUsed/>
    <w:qFormat/>
    <w:uiPriority w:val="99"/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5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6">
    <w:name w:val="Subtitle"/>
    <w:basedOn w:val="1"/>
    <w:next w:val="1"/>
    <w:link w:val="19"/>
    <w:qFormat/>
    <w:uiPriority w:val="11"/>
    <w:pPr>
      <w:widowControl/>
      <w:spacing w:after="200" w:line="276" w:lineRule="auto"/>
      <w:jc w:val="left"/>
    </w:pPr>
    <w:rPr>
      <w:rFonts w:asciiTheme="majorHAnsi" w:hAnsiTheme="majorHAnsi" w:eastAsiaTheme="majorEastAsia" w:cstheme="majorBidi"/>
      <w:i/>
      <w:iCs/>
      <w:color w:val="4F81BD" w:themeColor="accent1"/>
      <w:spacing w:val="15"/>
      <w:kern w:val="0"/>
      <w:sz w:val="24"/>
      <w14:textFill>
        <w14:solidFill>
          <w14:schemeClr w14:val="accent1"/>
        </w14:solidFill>
      </w14:textFill>
    </w:rPr>
  </w:style>
  <w:style w:type="paragraph" w:styleId="7">
    <w:name w:val="Normal (Web)"/>
    <w:basedOn w:val="1"/>
    <w:semiHidden/>
    <w:unhideWhenUsed/>
    <w:qFormat/>
    <w:uiPriority w:val="99"/>
    <w:pPr>
      <w:widowControl/>
      <w:jc w:val="left"/>
    </w:pPr>
    <w:rPr>
      <w:rFonts w:ascii="宋体" w:hAnsi="宋体" w:cs="宋体"/>
      <w:kern w:val="0"/>
      <w:sz w:val="24"/>
    </w:rPr>
  </w:style>
  <w:style w:type="paragraph" w:styleId="8">
    <w:name w:val="Title"/>
    <w:basedOn w:val="1"/>
    <w:next w:val="1"/>
    <w:link w:val="18"/>
    <w:qFormat/>
    <w:uiPriority w:val="10"/>
    <w:pPr>
      <w:widowControl/>
      <w:pBdr>
        <w:bottom w:val="single" w:color="4F81BD" w:themeColor="accent1" w:sz="8" w:space="4"/>
      </w:pBdr>
      <w:spacing w:after="300"/>
      <w:contextualSpacing/>
      <w:jc w:val="left"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styleId="11">
    <w:name w:val="Hyperlink"/>
    <w:basedOn w:val="10"/>
    <w:semiHidden/>
    <w:unhideWhenUsed/>
    <w:qFormat/>
    <w:uiPriority w:val="99"/>
    <w:rPr>
      <w:color w:val="444444"/>
      <w:u w:val="none"/>
    </w:rPr>
  </w:style>
  <w:style w:type="character" w:customStyle="1" w:styleId="12">
    <w:name w:val="页眉 Char"/>
    <w:basedOn w:val="10"/>
    <w:link w:val="5"/>
    <w:qFormat/>
    <w:uiPriority w:val="99"/>
    <w:rPr>
      <w:sz w:val="18"/>
      <w:szCs w:val="18"/>
    </w:rPr>
  </w:style>
  <w:style w:type="character" w:customStyle="1" w:styleId="13">
    <w:name w:val="页脚 Char"/>
    <w:basedOn w:val="10"/>
    <w:link w:val="4"/>
    <w:uiPriority w:val="99"/>
    <w:rPr>
      <w:sz w:val="18"/>
      <w:szCs w:val="18"/>
    </w:rPr>
  </w:style>
  <w:style w:type="character" w:styleId="14">
    <w:name w:val="Placeholder Text"/>
    <w:basedOn w:val="10"/>
    <w:semiHidden/>
    <w:qFormat/>
    <w:uiPriority w:val="99"/>
    <w:rPr>
      <w:color w:val="808080"/>
    </w:rPr>
  </w:style>
  <w:style w:type="character" w:customStyle="1" w:styleId="15">
    <w:name w:val="批注框文本 Char"/>
    <w:basedOn w:val="10"/>
    <w:link w:val="3"/>
    <w:semiHidden/>
    <w:uiPriority w:val="99"/>
    <w:rPr>
      <w:sz w:val="18"/>
      <w:szCs w:val="18"/>
    </w:rPr>
  </w:style>
  <w:style w:type="paragraph" w:styleId="16">
    <w:name w:val="No Spacing"/>
    <w:link w:val="17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7">
    <w:name w:val="无间隔 Char"/>
    <w:basedOn w:val="10"/>
    <w:link w:val="16"/>
    <w:qFormat/>
    <w:uiPriority w:val="1"/>
    <w:rPr>
      <w:kern w:val="0"/>
      <w:sz w:val="22"/>
    </w:rPr>
  </w:style>
  <w:style w:type="character" w:customStyle="1" w:styleId="18">
    <w:name w:val="标题 Char"/>
    <w:basedOn w:val="10"/>
    <w:link w:val="8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9">
    <w:name w:val="副标题 Char"/>
    <w:basedOn w:val="10"/>
    <w:link w:val="6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kern w:val="0"/>
      <w:sz w:val="24"/>
      <w:szCs w:val="24"/>
      <w14:textFill>
        <w14:solidFill>
          <w14:schemeClr w14:val="accent1"/>
        </w14:solidFill>
      </w14:textFill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character" w:customStyle="1" w:styleId="21">
    <w:name w:val="标题 2 Char"/>
    <w:basedOn w:val="10"/>
    <w:link w:val="2"/>
    <w:qFormat/>
    <w:uiPriority w:val="9"/>
    <w:rPr>
      <w:rFonts w:ascii="Times New Roman" w:hAnsi="Times New Roman" w:eastAsia="宋体" w:cs="Times New Roman"/>
      <w:b/>
      <w:bCs/>
      <w:sz w:val="28"/>
      <w:szCs w:val="32"/>
    </w:rPr>
  </w:style>
  <w:style w:type="paragraph" w:customStyle="1" w:styleId="22">
    <w:name w:val="列出段落1"/>
    <w:basedOn w:val="1"/>
    <w:qFormat/>
    <w:uiPriority w:val="0"/>
    <w:pPr>
      <w:ind w:firstLine="420" w:firstLineChars="200"/>
    </w:pPr>
    <w:rPr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12298;&#31532;&#20108;&#33410;%20&#22320;&#29699;&#20202;&#19982;&#32463;&#32428;&#32593;&#12299;&#65288;&#26143;&#29699;&#22320;&#22270;&#29256;&#65289;\&#12304;&#25945;&#23398;&#35774;&#35745;&#12305;&#12298;&#31532;&#20108;&#33410;%20&#22320;&#29699;&#20202;&#19982;&#32463;&#32428;&#32593;&#12299;&#65288;&#26143;&#29699;&#22320;&#22270;&#29256;&#65289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【教学设计】《第二节 地球仪与经纬网》（星球地图版）.dotx</Template>
  <Company>china</Company>
  <Pages>3</Pages>
  <Words>401</Words>
  <Characters>2288</Characters>
  <Lines>19</Lines>
  <Paragraphs>5</Paragraphs>
  <TotalTime>0</TotalTime>
  <ScaleCrop>false</ScaleCrop>
  <LinksUpToDate>false</LinksUpToDate>
  <CharactersWithSpaces>2684</CharactersWithSpaces>
  <Application>WPS Office_11.1.0.10578_F1E327BC-269C-435d-A152-05C5408002CA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2017-11-14T10:25:00Z</dcterms:created>
  <dc:creator>HECHENWU</dc:creator>
  <cp:lastModifiedBy>Administrator</cp:lastModifiedBy>
  <dcterms:modified xsi:type="dcterms:W3CDTF">2021-07-09T09:17:31Z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2052-11.1.0.10578</vt:lpwstr>
  </property>
  <property fmtid="{D5CDD505-2E9C-101B-9397-08002B2CF9AE}" pid="3" name="ICV">
    <vt:lpwstr>A0507006E4434C7DA4ECAE9FB733E674</vt:lpwstr>
  </property>
</Properties>
</file>